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4C9A7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</w:pPr>
      <w:bookmarkStart w:id="0" w:name="_GoBack"/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"/>
        </w:rPr>
        <w:t>附件3：</w:t>
      </w:r>
    </w:p>
    <w:bookmarkEnd w:id="0"/>
    <w:p w14:paraId="0542772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四川丰裕粮油发展有限责任公司</w:t>
      </w:r>
    </w:p>
    <w:p w14:paraId="29B790A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食材原材料验收标准</w:t>
      </w:r>
    </w:p>
    <w:p w14:paraId="2877A71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</w:p>
    <w:p w14:paraId="4D7971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1.五花肉：无带边角料，最少不低于五层，肉色光亮；</w:t>
      </w:r>
    </w:p>
    <w:p w14:paraId="18B059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2.剁刀肉：无骨头，下腩无边角料，肉色光亮；</w:t>
      </w:r>
    </w:p>
    <w:p w14:paraId="5CCCDF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3.排骨：肋排，肉色光亮，不带油，不带扁担精肉；</w:t>
      </w:r>
    </w:p>
    <w:p w14:paraId="4CA89D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4.猪手：皮色白亮，无毛；</w:t>
      </w:r>
    </w:p>
    <w:p w14:paraId="5FACDE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5.家禽类：皮色光亮、油光，无毛，不打水；</w:t>
      </w:r>
    </w:p>
    <w:p w14:paraId="72828E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6.肥肉：无杂肉，厚度不少于五公分；</w:t>
      </w:r>
    </w:p>
    <w:p w14:paraId="640127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7.猪肝：表面光亮，酱红色；</w:t>
      </w:r>
    </w:p>
    <w:p w14:paraId="6DFC8B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8.猪肚：表面光亮，里面无杂物，少带油；</w:t>
      </w:r>
    </w:p>
    <w:p w14:paraId="18BCF8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9.鱼类：鱼鳞光亮，眼目鲜亮，食用无泥巴及煤油等异味；</w:t>
      </w:r>
    </w:p>
    <w:p w14:paraId="0DC92B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10.叶子类蔬菜：无黄叶，无杂碎，干爽无水，无麻点，嫩、鲜绿，无农药残留；</w:t>
      </w:r>
    </w:p>
    <w:p w14:paraId="2E167A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11.根茎类蔬菜：不带梗叶，无泥沙，无水，嫩、鲜，无农药残留；</w:t>
      </w:r>
    </w:p>
    <w:p w14:paraId="790281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12.海鲜类：大小达标，肉质肥厚，无泥沙，无病无伤残；</w:t>
      </w:r>
    </w:p>
    <w:p w14:paraId="7EE391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13.干货验收标准：包装完好，品质优等，货品新鲜；</w:t>
      </w:r>
    </w:p>
    <w:p w14:paraId="696CB0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14.调味品验收标准：保质期新鲜，无假冒伪劣产品；</w:t>
      </w:r>
    </w:p>
    <w:p w14:paraId="3A4AF5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15.水果验收标准：大小均匀，优等品，货品新鲜；</w:t>
      </w:r>
    </w:p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MxZDc3MjlhYTgxNDhmZGFiZDMxNzFhYjIyYzhlMzMifQ=="/>
  </w:docVars>
  <w:rsids>
    <w:rsidRoot w:val="01F14992"/>
    <w:rsid w:val="01F14992"/>
    <w:rsid w:val="12C7789B"/>
    <w:rsid w:val="215A3F6E"/>
    <w:rsid w:val="39823696"/>
    <w:rsid w:val="3C664A80"/>
    <w:rsid w:val="617A1002"/>
    <w:rsid w:val="6A8E6D6F"/>
    <w:rsid w:val="6BB264D6"/>
    <w:rsid w:val="73776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362</Words>
  <Characters>383</Characters>
  <Lines>0</Lines>
  <Paragraphs>0</Paragraphs>
  <TotalTime>0</TotalTime>
  <ScaleCrop>false</ScaleCrop>
  <LinksUpToDate>false</LinksUpToDate>
  <CharactersWithSpaces>383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2023-12-13T07:35:00Z</dcterms:created>
  <dc:creator>集团办公室</dc:creator>
  <cp:lastModifiedBy>尼巫控制力阿</cp:lastModifiedBy>
  <cp:lastPrinted>2024-11-11T07:42:53Z</cp:lastPrinted>
  <dcterms:modified xsi:type="dcterms:W3CDTF">2024-11-11T07:51:04Z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1D3F2D9956DE4BE498170C9B38BB3675_13</vt:lpwstr>
  </property>
</Properties>
</file>